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D05BD" w14:textId="77777777" w:rsidR="00CD7FBE" w:rsidRDefault="00CD7FBE" w:rsidP="00113FD8">
      <w:pPr>
        <w:jc w:val="left"/>
      </w:pPr>
    </w:p>
    <w:p w14:paraId="6191CE25" w14:textId="77777777" w:rsidR="00CD7FBE" w:rsidRDefault="00CD7FBE" w:rsidP="00113FD8">
      <w:pPr>
        <w:jc w:val="left"/>
      </w:pPr>
    </w:p>
    <w:p w14:paraId="319E3AE8" w14:textId="77777777" w:rsidR="00CD7FBE" w:rsidRDefault="00CD7FBE" w:rsidP="00113FD8">
      <w:pPr>
        <w:jc w:val="left"/>
      </w:pPr>
    </w:p>
    <w:p w14:paraId="7C5F3E73" w14:textId="0F8802B9" w:rsidR="00113FD8" w:rsidRDefault="00113FD8" w:rsidP="00113FD8">
      <w:pPr>
        <w:jc w:val="left"/>
      </w:pPr>
      <w:r w:rsidRPr="00113FD8">
        <w:rPr>
          <w:rFonts w:ascii="CenterFont" w:hAnsi="CenterFont"/>
          <w:sz w:val="40"/>
          <w:szCs w:val="40"/>
        </w:rPr>
        <w:t>Begäran om redovisning</w:t>
      </w:r>
      <w:r w:rsidRPr="00113FD8">
        <w:t xml:space="preserve"> </w:t>
      </w:r>
    </w:p>
    <w:p w14:paraId="6FDD2242" w14:textId="4BD969DF" w:rsidR="00113FD8" w:rsidRPr="00113FD8" w:rsidRDefault="00113FD8" w:rsidP="00113FD8">
      <w:pPr>
        <w:jc w:val="left"/>
      </w:pPr>
      <w:r>
        <w:t>Ärende: §75 Lägesrapport avseende utveckling av mobila närvårdsteam för äldre i länet</w:t>
      </w:r>
    </w:p>
    <w:p w14:paraId="3EA6E146" w14:textId="77777777" w:rsidR="00113FD8" w:rsidRDefault="00113FD8" w:rsidP="00113FD8">
      <w:pPr>
        <w:jc w:val="left"/>
      </w:pPr>
    </w:p>
    <w:p w14:paraId="6CEBAD12" w14:textId="080ED95E" w:rsidR="00113FD8" w:rsidRDefault="00113FD8" w:rsidP="00113FD8">
      <w:pPr>
        <w:jc w:val="left"/>
      </w:pPr>
      <w:r>
        <w:t xml:space="preserve">Uppsala hemläkarjour har sedan 1982 bedrivit en uppskattad verksamhet med hembesök under kvällar och helger. Målgruppen är framför allt barn och </w:t>
      </w:r>
      <w:r w:rsidRPr="00720988">
        <w:t>äldre</w:t>
      </w:r>
      <w:r w:rsidR="00720988" w:rsidRPr="00720988">
        <w:t xml:space="preserve"> samt övriga patienter som utgör en infektionsrisk på akutmottagningarna</w:t>
      </w:r>
      <w:r w:rsidRPr="00720988">
        <w:t xml:space="preserve">. </w:t>
      </w:r>
      <w:r>
        <w:t xml:space="preserve">Verksamheten är upphandlad och kompletterar på ett bra sätt den mobila </w:t>
      </w:r>
      <w:proofErr w:type="spellStart"/>
      <w:r>
        <w:t>äldreakute</w:t>
      </w:r>
      <w:r w:rsidR="00720988">
        <w:t>n</w:t>
      </w:r>
      <w:proofErr w:type="spellEnd"/>
      <w:r w:rsidR="00720988">
        <w:t xml:space="preserve"> som finns dagtid på vardagar.</w:t>
      </w:r>
    </w:p>
    <w:p w14:paraId="12102317" w14:textId="77777777" w:rsidR="00720988" w:rsidRDefault="00720988" w:rsidP="00113FD8">
      <w:pPr>
        <w:jc w:val="left"/>
      </w:pPr>
      <w:bookmarkStart w:id="0" w:name="_GoBack"/>
      <w:bookmarkEnd w:id="0"/>
    </w:p>
    <w:p w14:paraId="39C0FD1C" w14:textId="77777777" w:rsidR="00113FD8" w:rsidRDefault="00113FD8" w:rsidP="00113FD8">
      <w:pPr>
        <w:jc w:val="left"/>
      </w:pPr>
      <w:r>
        <w:t>Nu har Socialdemokraterna och Miljöpartiet beslutat att inte upphandla verksamheten igen, inte heller finns någon plan för att ersätta den med verksamhet i egen regi när avtalet upphör 1 november 2017.</w:t>
      </w:r>
    </w:p>
    <w:p w14:paraId="0B1A6B03" w14:textId="231D16BE" w:rsidR="00113FD8" w:rsidRDefault="00113FD8" w:rsidP="00113FD8">
      <w:pPr>
        <w:jc w:val="left"/>
      </w:pPr>
    </w:p>
    <w:p w14:paraId="2DFE4879" w14:textId="726F6866" w:rsidR="00113FD8" w:rsidRDefault="00113FD8" w:rsidP="00113FD8">
      <w:pPr>
        <w:jc w:val="left"/>
      </w:pPr>
      <w:r>
        <w:t>I samband med behandlingen av §75 Lägesrapport avseende utveckling av mobila närvårdsteam för äldre i länet önskar jag få svar på följande  frågor:</w:t>
      </w:r>
    </w:p>
    <w:p w14:paraId="3704F8D5" w14:textId="0967360F" w:rsidR="00113FD8" w:rsidRDefault="00113FD8" w:rsidP="00113FD8">
      <w:pPr>
        <w:jc w:val="left"/>
      </w:pPr>
    </w:p>
    <w:p w14:paraId="04CB18C9" w14:textId="099FD52D" w:rsidR="00113FD8" w:rsidRPr="00284E4C" w:rsidRDefault="00113FD8" w:rsidP="00284E4C">
      <w:pPr>
        <w:pStyle w:val="Liststycke"/>
        <w:numPr>
          <w:ilvl w:val="0"/>
          <w:numId w:val="3"/>
        </w:numPr>
        <w:tabs>
          <w:tab w:val="clear" w:pos="567"/>
        </w:tabs>
        <w:spacing w:after="160" w:line="259" w:lineRule="auto"/>
        <w:jc w:val="left"/>
      </w:pPr>
      <w:r w:rsidRPr="00284E4C">
        <w:t>När togs beslutet att inte upphandla den verksamhet  som Uppsala hemläkarjour bedriver idag?</w:t>
      </w:r>
      <w:r w:rsidRPr="00284E4C">
        <w:br/>
      </w:r>
    </w:p>
    <w:p w14:paraId="7E828206" w14:textId="2F2E964C" w:rsidR="00113FD8" w:rsidRDefault="00113FD8" w:rsidP="00113FD8">
      <w:pPr>
        <w:pStyle w:val="Liststycke"/>
        <w:numPr>
          <w:ilvl w:val="0"/>
          <w:numId w:val="3"/>
        </w:numPr>
        <w:tabs>
          <w:tab w:val="clear" w:pos="567"/>
        </w:tabs>
        <w:spacing w:after="160" w:line="259" w:lineRule="auto"/>
        <w:jc w:val="left"/>
      </w:pPr>
      <w:r>
        <w:t>Finns det någon</w:t>
      </w:r>
      <w:r w:rsidR="00284E4C">
        <w:t xml:space="preserve"> konsekvens</w:t>
      </w:r>
      <w:r>
        <w:t xml:space="preserve">analys av för övriga berörda verksamheter, till exempel akutmottagningen vid Akademiska sjukhuset och Uppsala </w:t>
      </w:r>
      <w:proofErr w:type="spellStart"/>
      <w:r>
        <w:t>närakut</w:t>
      </w:r>
      <w:proofErr w:type="spellEnd"/>
      <w:r>
        <w:t>?</w:t>
      </w:r>
      <w:r>
        <w:br/>
      </w:r>
    </w:p>
    <w:p w14:paraId="6FC32A6B" w14:textId="779DFE79" w:rsidR="00113FD8" w:rsidRPr="00284E4C" w:rsidRDefault="00113FD8" w:rsidP="00113FD8">
      <w:pPr>
        <w:pStyle w:val="Liststycke"/>
        <w:numPr>
          <w:ilvl w:val="0"/>
          <w:numId w:val="3"/>
        </w:numPr>
        <w:tabs>
          <w:tab w:val="clear" w:pos="567"/>
        </w:tabs>
        <w:spacing w:after="160" w:line="259" w:lineRule="auto"/>
        <w:jc w:val="left"/>
      </w:pPr>
      <w:r w:rsidRPr="00284E4C">
        <w:t>En av de utpekade målgrupperna för verksamheten är barn – har det gjorts en barnkonsekvensanalys?</w:t>
      </w:r>
      <w:r w:rsidRPr="00284E4C">
        <w:br/>
      </w:r>
    </w:p>
    <w:p w14:paraId="59D8295F" w14:textId="41855ADB" w:rsidR="00113FD8" w:rsidRDefault="00113FD8" w:rsidP="00113FD8">
      <w:pPr>
        <w:pStyle w:val="Liststycke"/>
        <w:numPr>
          <w:ilvl w:val="0"/>
          <w:numId w:val="3"/>
        </w:numPr>
        <w:jc w:val="left"/>
      </w:pPr>
      <w:r>
        <w:t>Har frågan behandlats i Närvårdsgruppen för Uppsala?</w:t>
      </w:r>
    </w:p>
    <w:p w14:paraId="0322DB36" w14:textId="77777777" w:rsidR="00113FD8" w:rsidRDefault="00113FD8" w:rsidP="00113FD8">
      <w:pPr>
        <w:jc w:val="left"/>
      </w:pPr>
    </w:p>
    <w:p w14:paraId="37562A81" w14:textId="77777777" w:rsidR="00113FD8" w:rsidRDefault="00113FD8" w:rsidP="00113FD8">
      <w:pPr>
        <w:jc w:val="left"/>
      </w:pPr>
      <w:r>
        <w:br/>
      </w:r>
    </w:p>
    <w:p w14:paraId="6B9AEDB4" w14:textId="77777777" w:rsidR="00113FD8" w:rsidRDefault="00113FD8" w:rsidP="00113FD8">
      <w:pPr>
        <w:jc w:val="left"/>
        <w:rPr>
          <w:b/>
        </w:rPr>
      </w:pPr>
      <w:proofErr w:type="spellStart"/>
      <w:r>
        <w:rPr>
          <w:b/>
        </w:rPr>
        <w:t>Aranka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Botka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Ncomo</w:t>
      </w:r>
      <w:proofErr w:type="spellEnd"/>
      <w:r>
        <w:rPr>
          <w:b/>
        </w:rPr>
        <w:t xml:space="preserve"> (C)</w:t>
      </w:r>
    </w:p>
    <w:p w14:paraId="0ADF5609" w14:textId="28418F36" w:rsidR="00113FD8" w:rsidRDefault="00113FD8" w:rsidP="00113FD8">
      <w:pPr>
        <w:jc w:val="left"/>
      </w:pPr>
      <w:r>
        <w:rPr>
          <w:b/>
        </w:rPr>
        <w:t>Ledamot i vårdstyrelsen</w:t>
      </w:r>
      <w:r>
        <w:br/>
      </w:r>
    </w:p>
    <w:p w14:paraId="28BD579D" w14:textId="60B9F585" w:rsidR="00E77F5B" w:rsidRPr="00E77F5B" w:rsidRDefault="00E77F5B" w:rsidP="00253FA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left"/>
        <w:rPr>
          <w:bCs/>
          <w:color w:val="000000"/>
          <w:sz w:val="24"/>
          <w:szCs w:val="24"/>
        </w:rPr>
      </w:pPr>
    </w:p>
    <w:sectPr w:rsidR="00E77F5B" w:rsidRPr="00E77F5B" w:rsidSect="00CD7FBE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567" w:right="1984" w:bottom="156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2C5BC" w14:textId="77777777" w:rsidR="00196E37" w:rsidRDefault="00196E37" w:rsidP="005921E9">
      <w:pPr>
        <w:spacing w:line="240" w:lineRule="auto"/>
      </w:pPr>
      <w:r>
        <w:separator/>
      </w:r>
    </w:p>
  </w:endnote>
  <w:endnote w:type="continuationSeparator" w:id="0">
    <w:p w14:paraId="6D17FCDC" w14:textId="77777777" w:rsidR="00196E37" w:rsidRDefault="00196E37" w:rsidP="00592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erFont">
    <w:panose1 w:val="02000506000000020004"/>
    <w:charset w:val="00"/>
    <w:family w:val="modern"/>
    <w:notTrueType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0D8F1" w14:textId="77777777" w:rsidR="00797B4F" w:rsidRDefault="00797B4F">
    <w:pPr>
      <w:pStyle w:val="Sidfo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AF10D6" wp14:editId="5125CB04">
          <wp:simplePos x="0" y="0"/>
          <wp:positionH relativeFrom="column">
            <wp:posOffset>3994785</wp:posOffset>
          </wp:positionH>
          <wp:positionV relativeFrom="paragraph">
            <wp:posOffset>-647065</wp:posOffset>
          </wp:positionV>
          <wp:extent cx="2615951" cy="1093872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_Logo_Narodlad_Liggand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5951" cy="1093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7BDFF" w14:textId="77777777" w:rsidR="00196E37" w:rsidRDefault="00196E37" w:rsidP="005921E9">
      <w:pPr>
        <w:spacing w:line="240" w:lineRule="auto"/>
      </w:pPr>
      <w:r>
        <w:separator/>
      </w:r>
    </w:p>
  </w:footnote>
  <w:footnote w:type="continuationSeparator" w:id="0">
    <w:p w14:paraId="3A30A823" w14:textId="77777777" w:rsidR="00196E37" w:rsidRDefault="00196E37" w:rsidP="00592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7279E" w14:textId="77777777" w:rsidR="00797B4F" w:rsidRDefault="00797B4F">
    <w:pPr>
      <w:pStyle w:val="Sidhuvud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807A4AD" w14:textId="77777777" w:rsidR="00797B4F" w:rsidRDefault="00797B4F">
    <w:pPr>
      <w:pStyle w:val="Sidhuvud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0A98F" w14:textId="77777777" w:rsidR="00797B4F" w:rsidRDefault="00797B4F">
    <w:pPr>
      <w:pStyle w:val="Sidhuvud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77024">
      <w:rPr>
        <w:rStyle w:val="Sidnummer"/>
        <w:noProof/>
      </w:rPr>
      <w:t>2</w:t>
    </w:r>
    <w:r>
      <w:rPr>
        <w:rStyle w:val="Sidnummer"/>
      </w:rPr>
      <w:fldChar w:fldCharType="end"/>
    </w:r>
  </w:p>
  <w:p w14:paraId="00E5AA18" w14:textId="77777777" w:rsidR="00797B4F" w:rsidRDefault="00797B4F">
    <w:pPr>
      <w:pStyle w:val="Sidhuvud"/>
      <w:ind w:right="360" w:firstLine="360"/>
    </w:pPr>
  </w:p>
  <w:p w14:paraId="05BB17B7" w14:textId="77777777" w:rsidR="00797B4F" w:rsidRDefault="00797B4F">
    <w:pPr>
      <w:pStyle w:val="Sidhuvud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A2FBE" w14:textId="77777777" w:rsidR="00797B4F" w:rsidRDefault="00797B4F" w:rsidP="005921E9">
    <w:pPr>
      <w:pStyle w:val="Sidhuvud"/>
      <w:jc w:val="right"/>
    </w:pPr>
    <w:bookmarkStart w:id="1" w:name="_Toc436648962"/>
    <w:bookmarkStart w:id="2" w:name="_Toc437337414"/>
    <w:bookmarkEnd w:id="1"/>
    <w:bookmarkEnd w:id="2"/>
    <w:r>
      <w:rPr>
        <w:noProof/>
      </w:rPr>
      <w:drawing>
        <wp:anchor distT="0" distB="0" distL="114300" distR="114300" simplePos="0" relativeHeight="251660288" behindDoc="0" locked="0" layoutInCell="1" allowOverlap="1" wp14:anchorId="6A4DA301" wp14:editId="3F733B19">
          <wp:simplePos x="0" y="0"/>
          <wp:positionH relativeFrom="column">
            <wp:posOffset>5484538</wp:posOffset>
          </wp:positionH>
          <wp:positionV relativeFrom="paragraph">
            <wp:posOffset>247649</wp:posOffset>
          </wp:positionV>
          <wp:extent cx="768942" cy="790575"/>
          <wp:effectExtent l="0" t="0" r="0" b="0"/>
          <wp:wrapNone/>
          <wp:docPr id="2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138" cy="7979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A3B2A"/>
    <w:multiLevelType w:val="hybridMultilevel"/>
    <w:tmpl w:val="F604BB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7767B"/>
    <w:multiLevelType w:val="hybridMultilevel"/>
    <w:tmpl w:val="020618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0162A"/>
    <w:multiLevelType w:val="hybridMultilevel"/>
    <w:tmpl w:val="144869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2F"/>
    <w:rsid w:val="0006394C"/>
    <w:rsid w:val="00077024"/>
    <w:rsid w:val="00113FD8"/>
    <w:rsid w:val="00161523"/>
    <w:rsid w:val="00196E37"/>
    <w:rsid w:val="00253FAB"/>
    <w:rsid w:val="0027192F"/>
    <w:rsid w:val="00284E4C"/>
    <w:rsid w:val="002D34E2"/>
    <w:rsid w:val="003F12F6"/>
    <w:rsid w:val="004A412F"/>
    <w:rsid w:val="005921E9"/>
    <w:rsid w:val="005C6C89"/>
    <w:rsid w:val="005F5735"/>
    <w:rsid w:val="00684DB4"/>
    <w:rsid w:val="006B66B7"/>
    <w:rsid w:val="00720988"/>
    <w:rsid w:val="00796785"/>
    <w:rsid w:val="00797B4F"/>
    <w:rsid w:val="00812326"/>
    <w:rsid w:val="00AB153B"/>
    <w:rsid w:val="00C22679"/>
    <w:rsid w:val="00CD7FBE"/>
    <w:rsid w:val="00CE2B85"/>
    <w:rsid w:val="00E22681"/>
    <w:rsid w:val="00E77F5B"/>
    <w:rsid w:val="00ED1831"/>
    <w:rsid w:val="00F17D7B"/>
    <w:rsid w:val="00F36396"/>
    <w:rsid w:val="00FC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C60B58"/>
  <w15:docId w15:val="{7DDA908F-A49A-4968-96C3-8CF6490C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A412F"/>
    <w:pPr>
      <w:tabs>
        <w:tab w:val="left" w:pos="567"/>
      </w:tabs>
      <w:spacing w:after="0" w:line="264" w:lineRule="auto"/>
      <w:jc w:val="both"/>
    </w:pPr>
    <w:rPr>
      <w:rFonts w:ascii="Times New Roman" w:eastAsia="Times New Roman" w:hAnsi="Times New Roman" w:cs="Times New Roman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A412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A412F"/>
    <w:rPr>
      <w:rFonts w:ascii="Times New Roman" w:eastAsia="Times New Roman" w:hAnsi="Times New Roman" w:cs="Times New Roman"/>
      <w:szCs w:val="20"/>
      <w:lang w:eastAsia="sv-SE"/>
    </w:rPr>
  </w:style>
  <w:style w:type="paragraph" w:styleId="Sidfot">
    <w:name w:val="footer"/>
    <w:basedOn w:val="Normal"/>
    <w:link w:val="SidfotChar"/>
    <w:uiPriority w:val="99"/>
    <w:rsid w:val="004A412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A412F"/>
    <w:rPr>
      <w:rFonts w:ascii="Times New Roman" w:eastAsia="Times New Roman" w:hAnsi="Times New Roman" w:cs="Times New Roman"/>
      <w:szCs w:val="20"/>
      <w:lang w:eastAsia="sv-SE"/>
    </w:rPr>
  </w:style>
  <w:style w:type="character" w:styleId="Sidnummer">
    <w:name w:val="page number"/>
    <w:basedOn w:val="Standardstycketeckensnitt"/>
    <w:rsid w:val="004A412F"/>
  </w:style>
  <w:style w:type="paragraph" w:styleId="Rubrik">
    <w:name w:val="Title"/>
    <w:basedOn w:val="Normal"/>
    <w:next w:val="Normal"/>
    <w:link w:val="RubrikChar"/>
    <w:uiPriority w:val="10"/>
    <w:qFormat/>
    <w:rsid w:val="004A4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A4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67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6785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5C6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Freija Carlstén</dc:creator>
  <cp:lastModifiedBy>Olle Romlin</cp:lastModifiedBy>
  <cp:revision>2</cp:revision>
  <dcterms:created xsi:type="dcterms:W3CDTF">2017-06-12T10:45:00Z</dcterms:created>
  <dcterms:modified xsi:type="dcterms:W3CDTF">2017-06-12T10:45:00Z</dcterms:modified>
</cp:coreProperties>
</file>